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5BC" w:rsidRPr="001E65BC" w:rsidRDefault="001E65BC" w:rsidP="001E65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40"/>
          <w:szCs w:val="32"/>
          <w:lang w:eastAsia="ru-RU"/>
          <w14:ligatures w14:val="none"/>
        </w:rPr>
      </w:pPr>
      <w:r w:rsidRPr="001E65BC">
        <w:rPr>
          <w:rFonts w:ascii="Times New Roman" w:eastAsia="Times New Roman" w:hAnsi="Times New Roman" w:cs="Times New Roman"/>
          <w:b/>
          <w:color w:val="3366FF"/>
          <w:kern w:val="0"/>
          <w:sz w:val="40"/>
          <w:szCs w:val="32"/>
          <w:lang w:eastAsia="ru-RU"/>
          <w14:ligatures w14:val="none"/>
        </w:rPr>
        <w:t>Консультация для родителей</w:t>
      </w:r>
    </w:p>
    <w:p w:rsidR="001E65BC" w:rsidRPr="001E65BC" w:rsidRDefault="001E65BC" w:rsidP="001E65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40"/>
          <w:szCs w:val="32"/>
          <w:lang w:eastAsia="ru-RU"/>
          <w14:ligatures w14:val="none"/>
        </w:rPr>
      </w:pPr>
      <w:r w:rsidRPr="001E65BC">
        <w:rPr>
          <w:rFonts w:ascii="Times New Roman" w:eastAsia="Times New Roman" w:hAnsi="Times New Roman" w:cs="Times New Roman"/>
          <w:b/>
          <w:color w:val="3366FF"/>
          <w:kern w:val="0"/>
          <w:sz w:val="40"/>
          <w:szCs w:val="32"/>
          <w:lang w:eastAsia="ru-RU"/>
          <w14:ligatures w14:val="none"/>
        </w:rPr>
        <w:t>"Готовность ребенка к школе"</w:t>
      </w:r>
    </w:p>
    <w:p w:rsidR="001E65BC" w:rsidRDefault="001E65BC" w:rsidP="001E65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Готовность ребёнка к школе - комплексный процесс, который включает несколько аспектов: физический, психологический, интеллектуальный и социальный. Консультация для родителей должна охватывать все эти компоненты, помогая оценить уровень подготовки и дать рекомендации по развитию недостающих навыков.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  <w:t>Физическая готовность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Это состояние здоровья, уровень зрелости организма, развитие двигательных навыков и качеств, необходимых дл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я школьных нагрузок. Критерии: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соответствие роста, веса и других антропометрических показателей возрастным нормам;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развитая мелкая моторика рук (умение держать карандаш, проводить чёткие линии, застёгивать пуговицы);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способность длительно удерживать статическую позу в положении сидя;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развитая зрительно-двигательная и пространственная координация;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 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общая физическая выносливость, ловкость, гибкость;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умение без перенапряжения удерживать голову, фиксируя взгляд на доске.</w:t>
      </w:r>
    </w:p>
    <w:p w:rsidR="001E65BC" w:rsidRP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</w:r>
      <w:r w:rsidRPr="001E65BC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  <w:t>Рекомендации: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- ежедневная зарядка, прогулки, подвижные игры;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- занятия спортом или в спортивной секции;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- развитие мелкой моторики через игры с мозаикой, конструктором, лепку, рисование, шнуровки.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Перед поступлением в школу ребёнок должен пройти медицинский осмотр и получить заключение о возможности обучения в общеобразовательном учреждении.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:rsidR="001E65BC" w:rsidRDefault="001E65BC" w:rsidP="001E65B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:rsidR="001E65BC" w:rsidRDefault="001E65BC" w:rsidP="001E65B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:rsidR="001E65BC" w:rsidRDefault="001E65BC" w:rsidP="001E65B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:rsidR="001E65BC" w:rsidRDefault="001E65BC" w:rsidP="001E65B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</w:pPr>
    </w:p>
    <w:p w:rsidR="001E65BC" w:rsidRDefault="001E65BC" w:rsidP="001E65B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  <w:lastRenderedPageBreak/>
        <w:t>Психологическая готовность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Это уровень психического развития, который позволяет ребёнку успешно осваивать учебную программу в группе сверстников.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Включает несколько компонентов: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1.М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отивационная готовность - желание идти в школу, вызванное учебными мотивами, а не внешними атрибутами (красивый пенал, модная одежда).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Как развивать: рассказывайте о своих школьных годах, читайте книги о школе, устраива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йте экскурсии по будущей школе.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2.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Эмоционально-волевая готовность - умение контролировать эмоции и поведение, ставить цели, преодолевать трудности, оценивать результаты своих действий.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Как развивать: играйте в игры, которые учат терпеливо дожидаться своей очереди, с достоинством проигрывать. Приучайте к режиму дня и смене деятельности.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3.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Личностная готовность - адекватная самооценка, положительное отношение к себе, готовность к новым социальным ролям.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  <w:t>Интеллектуальная готовность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Это не просто набор знаний, а способность воспринимать информацию, удерживать внимание, рассуждать, запоминать и выполнять задания по инструкции. 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u w:val="single"/>
          <w:lang w:eastAsia="ru-RU"/>
          <w14:ligatures w14:val="none"/>
        </w:rPr>
        <w:t>Критерии: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умение концентрироваться на задании (10-15 минут и более);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развитое логическое мышление (умение сравнивать, анализировать, делать выводы);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достаточный словарный запас, развитая речь;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умение пересказывать тексты, запоминать последовательности;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 xml:space="preserve">- базовые знания об окружающем мире (времена года, животные, овощи и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т.д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)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</w:r>
      <w:r w:rsidRPr="001E65BC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  <w:t>Рекомендации: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развивайте любознательность, не подавляйте исследовательский интерес;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играйте в логические игры, решайте простые задачи, проводите опыты и эксперименты;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используйте графические диктанты для развития внимания и пространственного мышления.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:rsidR="001E65BC" w:rsidRDefault="001E65BC" w:rsidP="001E65B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  <w:lastRenderedPageBreak/>
        <w:t>Социальная готовность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Это умение взаимодействовать с окружающими, адаптироваться к новым социальным условиям. 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u w:val="single"/>
          <w:lang w:eastAsia="ru-RU"/>
          <w14:ligatures w14:val="none"/>
        </w:rPr>
        <w:t>Критерии: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способность общаться со сверстниками и взрослыми в контексте учебной деятельности;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умение слушать и выполнять инструкции учителя;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навыки сотрудничества, умение договариваться, уступать, считаться с мнением других;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готовность соблюдать правила, школьный режим.</w:t>
      </w:r>
    </w:p>
    <w:p w:rsidR="001E65BC" w:rsidRDefault="001E65BC" w:rsidP="001E65BC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 w:rsidRPr="001E65BC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  <w:t>Рекомендации: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давайте ребёнку возможность самостоятельно устанавливать контакты с окружающими (в поликлинике, на детской площадке, в магазине);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играйте в ролевые игры («первый день в школе», «разговор с учителем»), чтобы подготовить к возможным ситуациям;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развивайте умение просить о помощи и задавать вопросы.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lang w:eastAsia="ru-RU"/>
          <w14:ligatures w14:val="none"/>
        </w:rPr>
        <w:t>Когда стоит обратиться к специалисту?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Если у ребёнка наблюдаются признаки недостаточной готовности: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быстро устаёт, не может сидеть спокойно, сутулится за столом;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избегает общения, конфликтует с окружающими;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боится ошибок, негативно реагирует на замечания;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  <w:t>- теряет интерес к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 учёбе, отстаёт от сверстников.</w:t>
      </w:r>
    </w:p>
    <w:p w:rsidR="001E65BC" w:rsidRDefault="001E65BC" w:rsidP="001E65B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В таких случаях рекомендуется обратиться к детскому психологу или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нейропсихологу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 для диагностики и разработки индивидуальной программы коррекции.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ru-RU"/>
          <w14:ligatures w14:val="none"/>
        </w:rPr>
        <w:t>Важно: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 каждый ребёнок индивидуален, и темпы развития могут различаться. Не стоит сравнивать своего ребёнка с другими - фокусируйтесь на его сильных сторонах и постепенно работайте над слабыми.</w:t>
      </w:r>
    </w:p>
    <w:p w:rsidR="00581DFA" w:rsidRPr="001E65BC" w:rsidRDefault="00581DFA" w:rsidP="001E65BC">
      <w:pPr>
        <w:ind w:firstLine="567"/>
      </w:pPr>
    </w:p>
    <w:sectPr w:rsidR="00581DFA" w:rsidRPr="001E6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FE"/>
    <w:rsid w:val="000C3976"/>
    <w:rsid w:val="001E65BC"/>
    <w:rsid w:val="00236F6F"/>
    <w:rsid w:val="00241FFE"/>
    <w:rsid w:val="00581DFA"/>
    <w:rsid w:val="00E8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D87CB"/>
  <w15:chartTrackingRefBased/>
  <w15:docId w15:val="{56D7BBB6-FF59-4294-A687-F45BB25C6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DF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2026-03-19T04:56:00Z</dcterms:created>
  <dcterms:modified xsi:type="dcterms:W3CDTF">2026-03-19T04:56:00Z</dcterms:modified>
</cp:coreProperties>
</file>